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2F" w:rsidRPr="005B632F" w:rsidRDefault="00C36340" w:rsidP="005B632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会计专业技术资格考试</w:t>
      </w:r>
      <w:r w:rsidR="005B632F" w:rsidRPr="005B632F">
        <w:rPr>
          <w:rFonts w:hint="eastAsia"/>
          <w:b/>
          <w:sz w:val="44"/>
          <w:szCs w:val="44"/>
        </w:rPr>
        <w:t>电子票据打印流程</w:t>
      </w:r>
    </w:p>
    <w:p w:rsidR="005B632F" w:rsidRDefault="005B632F">
      <w:pPr>
        <w:rPr>
          <w:sz w:val="32"/>
          <w:szCs w:val="32"/>
        </w:rPr>
      </w:pPr>
    </w:p>
    <w:p w:rsidR="00CE46A4" w:rsidRDefault="00C36340" w:rsidP="00CE46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会计专业技术资格考试</w:t>
      </w:r>
      <w:r w:rsidR="00CE46A4">
        <w:rPr>
          <w:rFonts w:hint="eastAsia"/>
          <w:sz w:val="32"/>
          <w:szCs w:val="32"/>
        </w:rPr>
        <w:t>缴费后的票据打印流程：</w:t>
      </w:r>
    </w:p>
    <w:p w:rsidR="00CE46A4" w:rsidRPr="005B632F" w:rsidRDefault="005B632F" w:rsidP="005B632F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5B632F">
        <w:rPr>
          <w:rFonts w:hint="eastAsia"/>
          <w:sz w:val="32"/>
          <w:szCs w:val="32"/>
        </w:rPr>
        <w:t>登录广东公共服务支付平台网址：</w:t>
      </w:r>
      <w:r w:rsidRPr="005B632F">
        <w:rPr>
          <w:szCs w:val="21"/>
        </w:rPr>
        <w:t>http://wsjf.gdgpo.gov.cn/GdOnlinePay/</w:t>
      </w:r>
    </w:p>
    <w:p w:rsidR="005B632F" w:rsidRDefault="005B632F" w:rsidP="005B632F">
      <w:pPr>
        <w:pStyle w:val="a3"/>
        <w:ind w:left="36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2CC25936" wp14:editId="36E533A6">
            <wp:extent cx="5337810" cy="243908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243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2F" w:rsidRPr="005B632F" w:rsidRDefault="005B632F" w:rsidP="005B632F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5B632F">
        <w:rPr>
          <w:rFonts w:hint="eastAsia"/>
          <w:sz w:val="32"/>
          <w:szCs w:val="32"/>
        </w:rPr>
        <w:t>点击缴费查询，选择“身份证号码”查询</w:t>
      </w:r>
    </w:p>
    <w:p w:rsidR="005B632F" w:rsidRDefault="005B632F" w:rsidP="005B632F">
      <w:pPr>
        <w:pStyle w:val="a3"/>
        <w:ind w:left="36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71D7DFCF" wp14:editId="2477FA7F">
            <wp:extent cx="5066667" cy="3447619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2F" w:rsidRDefault="005B632F" w:rsidP="005B632F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在“查询内容”中输入身份证号码，输入“验证码”后点查询。</w:t>
      </w:r>
    </w:p>
    <w:p w:rsidR="005B632F" w:rsidRPr="005B632F" w:rsidRDefault="005B632F" w:rsidP="005B632F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5B632F">
        <w:rPr>
          <w:rFonts w:hint="eastAsia"/>
          <w:sz w:val="32"/>
          <w:szCs w:val="32"/>
        </w:rPr>
        <w:lastRenderedPageBreak/>
        <w:t>点击下图中的</w:t>
      </w:r>
      <w:r>
        <w:rPr>
          <w:rFonts w:hint="eastAsia"/>
          <w:sz w:val="32"/>
          <w:szCs w:val="32"/>
        </w:rPr>
        <w:t>“查看电子票据”进行下载打印。</w:t>
      </w:r>
    </w:p>
    <w:p w:rsidR="005B632F" w:rsidRPr="005B632F" w:rsidRDefault="005B632F" w:rsidP="005B632F">
      <w:pPr>
        <w:pStyle w:val="a3"/>
        <w:ind w:left="36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00350" cy="446723"/>
            <wp:effectExtent l="0" t="0" r="0" b="0"/>
            <wp:docPr id="9" name="图片 9" descr="C:\Users\len\Documents\Tencent Files\76293943\Image\Group2\QB\UD\QBUD7H5D2`2[~T4X{Y{5J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ocuments\Tencent Files\76293943\Image\Group2\QB\UD\QBUD7H5D2`2[~T4X{Y{5J8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81" cy="4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32F" w:rsidRPr="005B632F" w:rsidSect="005B632F">
      <w:pgSz w:w="11906" w:h="16838"/>
      <w:pgMar w:top="1440" w:right="17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3D53"/>
    <w:multiLevelType w:val="hybridMultilevel"/>
    <w:tmpl w:val="E104013E"/>
    <w:lvl w:ilvl="0" w:tplc="4BC0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62F5C"/>
    <w:multiLevelType w:val="hybridMultilevel"/>
    <w:tmpl w:val="FF52B382"/>
    <w:lvl w:ilvl="0" w:tplc="A542406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6"/>
    <w:rsid w:val="003F48A2"/>
    <w:rsid w:val="005B632F"/>
    <w:rsid w:val="00842BDF"/>
    <w:rsid w:val="00C36340"/>
    <w:rsid w:val="00CE46A4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F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0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F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2020-12-10T07:30:00Z</dcterms:created>
  <dcterms:modified xsi:type="dcterms:W3CDTF">2020-12-10T07:30:00Z</dcterms:modified>
</cp:coreProperties>
</file>